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FA0" w:rsidRDefault="003A3FA0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1709666" cy="688728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19" cy="690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FA0" w:rsidRDefault="003A3FA0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A3FA0" w:rsidRDefault="003A3FA0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761F8" w:rsidRDefault="004761F8" w:rsidP="003A3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3A3FA0" w:rsidRPr="0081738F" w:rsidRDefault="003A3FA0" w:rsidP="003A3FA0">
      <w:pPr>
        <w:pStyle w:val="Titolo2"/>
        <w:rPr>
          <w:sz w:val="22"/>
          <w:szCs w:val="22"/>
        </w:rPr>
      </w:pPr>
      <w:r w:rsidRPr="0081738F">
        <w:rPr>
          <w:sz w:val="22"/>
          <w:szCs w:val="22"/>
        </w:rPr>
        <w:t>COMUNICATO STAMPA</w:t>
      </w:r>
    </w:p>
    <w:p w:rsidR="003A3FA0" w:rsidRDefault="003A3FA0" w:rsidP="003A3FA0">
      <w:pPr>
        <w:jc w:val="center"/>
        <w:rPr>
          <w:rFonts w:ascii="Verdana" w:hAnsi="Verdana" w:cs="Verdana"/>
          <w:b/>
          <w:sz w:val="20"/>
          <w:szCs w:val="26"/>
        </w:rPr>
      </w:pPr>
    </w:p>
    <w:p w:rsidR="003A3FA0" w:rsidRPr="00BA14D5" w:rsidRDefault="003A3FA0" w:rsidP="003A3FA0">
      <w:pPr>
        <w:jc w:val="center"/>
        <w:rPr>
          <w:rFonts w:ascii="Times New Roman" w:hAnsi="Times New Roman" w:cs="Times New Roman"/>
          <w:b/>
          <w:smallCaps/>
          <w:color w:val="990033"/>
          <w:sz w:val="28"/>
          <w:szCs w:val="28"/>
        </w:rPr>
      </w:pPr>
      <w:proofErr w:type="spellStart"/>
      <w:r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>Inarcassa</w:t>
      </w:r>
      <w:proofErr w:type="spellEnd"/>
      <w:r w:rsidR="00F21F52"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>:</w:t>
      </w:r>
      <w:r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 xml:space="preserve"> </w:t>
      </w:r>
      <w:r w:rsidR="008F15C7"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>nessuna partecipazione al fondo ‘</w:t>
      </w:r>
      <w:r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>Atlante 2</w:t>
      </w:r>
      <w:r w:rsidR="008F15C7" w:rsidRPr="00BA14D5">
        <w:rPr>
          <w:rFonts w:ascii="Times New Roman" w:hAnsi="Times New Roman" w:cs="Times New Roman"/>
          <w:b/>
          <w:smallCaps/>
          <w:color w:val="990033"/>
          <w:sz w:val="28"/>
          <w:szCs w:val="28"/>
        </w:rPr>
        <w:t>’</w:t>
      </w:r>
    </w:p>
    <w:p w:rsidR="00E114C7" w:rsidRDefault="00E114C7" w:rsidP="00B0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F8" w:rsidRDefault="003A3FA0" w:rsidP="00B0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Consiglio d</w:t>
      </w:r>
      <w:r w:rsidR="008F15C7">
        <w:rPr>
          <w:rFonts w:ascii="Times New Roman" w:hAnsi="Times New Roman" w:cs="Times New Roman"/>
          <w:sz w:val="28"/>
          <w:szCs w:val="28"/>
        </w:rPr>
        <w:t xml:space="preserve">i Amministrazione di </w:t>
      </w:r>
      <w:proofErr w:type="spellStart"/>
      <w:r w:rsidR="008F15C7">
        <w:rPr>
          <w:rFonts w:ascii="Times New Roman" w:hAnsi="Times New Roman" w:cs="Times New Roman"/>
          <w:sz w:val="28"/>
          <w:szCs w:val="28"/>
        </w:rPr>
        <w:t>Inarcassa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114C7">
        <w:rPr>
          <w:rFonts w:ascii="Times New Roman" w:hAnsi="Times New Roman" w:cs="Times New Roman"/>
          <w:sz w:val="28"/>
          <w:szCs w:val="28"/>
        </w:rPr>
        <w:t xml:space="preserve">riunitosi </w:t>
      </w:r>
      <w:r w:rsidR="00CE3BCB" w:rsidRPr="001A7F9C">
        <w:rPr>
          <w:rFonts w:ascii="Times New Roman" w:hAnsi="Times New Roman" w:cs="Times New Roman"/>
          <w:sz w:val="28"/>
          <w:szCs w:val="28"/>
        </w:rPr>
        <w:t>nella mattina del</w:t>
      </w:r>
      <w:r w:rsidR="00CE3BCB">
        <w:rPr>
          <w:rFonts w:ascii="Times New Roman" w:hAnsi="Times New Roman" w:cs="Times New Roman"/>
          <w:sz w:val="28"/>
          <w:szCs w:val="28"/>
        </w:rPr>
        <w:t xml:space="preserve"> </w:t>
      </w:r>
      <w:r w:rsidR="00E114C7">
        <w:rPr>
          <w:rFonts w:ascii="Times New Roman" w:hAnsi="Times New Roman" w:cs="Times New Roman"/>
          <w:sz w:val="28"/>
          <w:szCs w:val="28"/>
        </w:rPr>
        <w:t xml:space="preserve">29 luglio, </w:t>
      </w:r>
      <w:r>
        <w:rPr>
          <w:rFonts w:ascii="Times New Roman" w:hAnsi="Times New Roman" w:cs="Times New Roman"/>
          <w:sz w:val="28"/>
          <w:szCs w:val="28"/>
        </w:rPr>
        <w:t xml:space="preserve">ha deliberato </w:t>
      </w:r>
      <w:r w:rsidR="00F21F52">
        <w:rPr>
          <w:rFonts w:ascii="Times New Roman" w:hAnsi="Times New Roman" w:cs="Times New Roman"/>
          <w:sz w:val="28"/>
          <w:szCs w:val="28"/>
        </w:rPr>
        <w:t xml:space="preserve">all’unanimità </w:t>
      </w:r>
      <w:r>
        <w:rPr>
          <w:rFonts w:ascii="Times New Roman" w:hAnsi="Times New Roman" w:cs="Times New Roman"/>
          <w:sz w:val="28"/>
          <w:szCs w:val="28"/>
        </w:rPr>
        <w:t xml:space="preserve">la non partecipazione al nuovo fondo di investimento </w:t>
      </w:r>
      <w:r w:rsidR="00E114C7">
        <w:rPr>
          <w:rFonts w:ascii="Times New Roman" w:hAnsi="Times New Roman" w:cs="Times New Roman"/>
          <w:sz w:val="28"/>
          <w:szCs w:val="28"/>
        </w:rPr>
        <w:t xml:space="preserve">denominato </w:t>
      </w:r>
      <w:r w:rsidR="004761F8">
        <w:rPr>
          <w:rFonts w:ascii="Times New Roman" w:hAnsi="Times New Roman" w:cs="Times New Roman"/>
          <w:sz w:val="28"/>
          <w:szCs w:val="28"/>
        </w:rPr>
        <w:t>‘</w:t>
      </w:r>
      <w:r w:rsidR="00E114C7">
        <w:rPr>
          <w:rFonts w:ascii="Times New Roman" w:hAnsi="Times New Roman" w:cs="Times New Roman"/>
          <w:sz w:val="28"/>
          <w:szCs w:val="28"/>
        </w:rPr>
        <w:t xml:space="preserve">Atlante </w:t>
      </w:r>
      <w:r w:rsidR="004761F8">
        <w:rPr>
          <w:rFonts w:ascii="Times New Roman" w:hAnsi="Times New Roman" w:cs="Times New Roman"/>
          <w:sz w:val="28"/>
          <w:szCs w:val="28"/>
        </w:rPr>
        <w:t>2’</w:t>
      </w:r>
      <w:r w:rsidR="00E114C7">
        <w:rPr>
          <w:rFonts w:ascii="Times New Roman" w:hAnsi="Times New Roman" w:cs="Times New Roman"/>
          <w:sz w:val="28"/>
          <w:szCs w:val="28"/>
        </w:rPr>
        <w:t>.</w:t>
      </w:r>
      <w:r w:rsidR="00F21F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61F8" w:rsidRDefault="004761F8" w:rsidP="00B0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4B5" w:rsidRDefault="008F74B5" w:rsidP="008F74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Dopo aver </w:t>
      </w:r>
      <w:r w:rsidRPr="003262E0">
        <w:rPr>
          <w:rFonts w:ascii="Times New Roman" w:hAnsi="Times New Roman" w:cs="Times New Roman"/>
          <w:sz w:val="28"/>
          <w:szCs w:val="28"/>
        </w:rPr>
        <w:t>confrontato</w:t>
      </w:r>
      <w:r>
        <w:rPr>
          <w:rFonts w:ascii="Times New Roman" w:hAnsi="Times New Roman" w:cs="Times New Roman"/>
          <w:sz w:val="28"/>
          <w:szCs w:val="28"/>
        </w:rPr>
        <w:t xml:space="preserve"> l’</w:t>
      </w:r>
      <w:proofErr w:type="spellStart"/>
      <w:r w:rsidRPr="0087471A">
        <w:rPr>
          <w:rFonts w:ascii="Times New Roman" w:hAnsi="Times New Roman" w:cs="Times New Roman"/>
          <w:i/>
          <w:sz w:val="28"/>
          <w:szCs w:val="28"/>
        </w:rPr>
        <w:t>asset</w:t>
      </w:r>
      <w:proofErr w:type="spellEnd"/>
      <w:r w:rsidRPr="008747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B46908">
        <w:rPr>
          <w:rFonts w:ascii="Times New Roman" w:hAnsi="Times New Roman" w:cs="Times New Roman"/>
          <w:i/>
          <w:sz w:val="28"/>
          <w:szCs w:val="28"/>
        </w:rPr>
        <w:t>allocation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 le procedure interne </w:t>
      </w:r>
      <w:r w:rsidRPr="007251DC">
        <w:rPr>
          <w:rFonts w:ascii="Times New Roman" w:hAnsi="Times New Roman" w:cs="Times New Roman"/>
          <w:sz w:val="28"/>
          <w:szCs w:val="28"/>
        </w:rPr>
        <w:t>relative</w:t>
      </w:r>
      <w:r>
        <w:rPr>
          <w:rFonts w:ascii="Times New Roman" w:hAnsi="Times New Roman" w:cs="Times New Roman"/>
          <w:sz w:val="28"/>
          <w:szCs w:val="28"/>
        </w:rPr>
        <w:t xml:space="preserve"> alle politiche finanziarie, Atlante 2 è stato valutato non adeguato ai criteri di </w:t>
      </w:r>
      <w:proofErr w:type="spellStart"/>
      <w:r w:rsidRPr="001A7F9C">
        <w:rPr>
          <w:rFonts w:ascii="Times New Roman" w:hAnsi="Times New Roman" w:cs="Times New Roman"/>
          <w:sz w:val="28"/>
          <w:szCs w:val="28"/>
        </w:rPr>
        <w:t>prudenzialità</w:t>
      </w:r>
      <w:proofErr w:type="spellEnd"/>
      <w:r w:rsidRPr="001A7F9C">
        <w:rPr>
          <w:rFonts w:ascii="Times New Roman" w:hAnsi="Times New Roman" w:cs="Times New Roman"/>
          <w:sz w:val="28"/>
          <w:szCs w:val="28"/>
        </w:rPr>
        <w:t xml:space="preserve"> e non in linea con i parametri d’investimento applicati dall’Ente.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14C7" w:rsidRDefault="00E114C7" w:rsidP="00B044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16D7" w:rsidRDefault="00B46908" w:rsidP="00F21F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 Consiglio ha</w:t>
      </w:r>
      <w:r w:rsidR="00CE3BCB">
        <w:rPr>
          <w:rFonts w:ascii="Times New Roman" w:hAnsi="Times New Roman"/>
          <w:sz w:val="28"/>
          <w:szCs w:val="28"/>
        </w:rPr>
        <w:t xml:space="preserve"> </w:t>
      </w:r>
      <w:r w:rsidR="00F21F52">
        <w:rPr>
          <w:rFonts w:ascii="Times New Roman" w:hAnsi="Times New Roman"/>
          <w:sz w:val="28"/>
          <w:szCs w:val="28"/>
        </w:rPr>
        <w:t>ribadito l</w:t>
      </w:r>
      <w:r w:rsidR="00F21F52" w:rsidRPr="00F57E58">
        <w:rPr>
          <w:rFonts w:ascii="Times New Roman" w:hAnsi="Times New Roman"/>
          <w:sz w:val="28"/>
          <w:szCs w:val="28"/>
        </w:rPr>
        <w:t xml:space="preserve">’impegno di </w:t>
      </w:r>
      <w:proofErr w:type="spellStart"/>
      <w:r w:rsidR="00F21F52" w:rsidRPr="00F57E58">
        <w:rPr>
          <w:rFonts w:ascii="Times New Roman" w:hAnsi="Times New Roman"/>
          <w:sz w:val="28"/>
          <w:szCs w:val="28"/>
        </w:rPr>
        <w:t>Inarcassa</w:t>
      </w:r>
      <w:proofErr w:type="spellEnd"/>
      <w:r w:rsidR="00F21F52" w:rsidRPr="00F57E58">
        <w:rPr>
          <w:rFonts w:ascii="Times New Roman" w:hAnsi="Times New Roman"/>
          <w:sz w:val="28"/>
          <w:szCs w:val="28"/>
        </w:rPr>
        <w:t xml:space="preserve"> </w:t>
      </w:r>
      <w:r w:rsidR="00F21F52">
        <w:rPr>
          <w:rFonts w:ascii="Times New Roman" w:hAnsi="Times New Roman"/>
          <w:sz w:val="28"/>
          <w:szCs w:val="28"/>
        </w:rPr>
        <w:t>a</w:t>
      </w:r>
      <w:r w:rsidR="001216D7">
        <w:rPr>
          <w:rFonts w:ascii="Times New Roman" w:hAnsi="Times New Roman"/>
          <w:sz w:val="28"/>
          <w:szCs w:val="28"/>
        </w:rPr>
        <w:t>d investire n</w:t>
      </w:r>
      <w:r w:rsidR="00F21F52">
        <w:rPr>
          <w:rFonts w:ascii="Times New Roman" w:hAnsi="Times New Roman"/>
          <w:sz w:val="28"/>
          <w:szCs w:val="28"/>
        </w:rPr>
        <w:t xml:space="preserve">ell’economia reale </w:t>
      </w:r>
      <w:r w:rsidR="001216D7">
        <w:rPr>
          <w:rFonts w:ascii="Times New Roman" w:hAnsi="Times New Roman"/>
          <w:sz w:val="28"/>
          <w:szCs w:val="28"/>
        </w:rPr>
        <w:t xml:space="preserve">a condizione che rischi e rendimenti siano in linea con le aspettative di crescita di un patrimonio che deve garantire il futuro previdenziale degli architetti e ingegneri liberi professionisti. </w:t>
      </w:r>
    </w:p>
    <w:p w:rsidR="00F21F52" w:rsidRDefault="00F21F52" w:rsidP="00E1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F8" w:rsidRDefault="004761F8" w:rsidP="00E114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Roma, 1 agosto 2016</w:t>
      </w:r>
    </w:p>
    <w:sectPr w:rsidR="004761F8" w:rsidSect="00D800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9C" w:rsidRDefault="00B62B9C" w:rsidP="004761F8">
      <w:pPr>
        <w:spacing w:after="0" w:line="240" w:lineRule="auto"/>
      </w:pPr>
      <w:r>
        <w:separator/>
      </w:r>
    </w:p>
  </w:endnote>
  <w:endnote w:type="continuationSeparator" w:id="0">
    <w:p w:rsidR="00B62B9C" w:rsidRDefault="00B62B9C" w:rsidP="0047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63" w:rsidRDefault="00D5676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1F8" w:rsidRDefault="004761F8">
    <w:pPr>
      <w:pStyle w:val="Pidipagina"/>
    </w:pPr>
    <w:proofErr w:type="spellStart"/>
    <w:r w:rsidRPr="004761F8">
      <w:rPr>
        <w:rFonts w:ascii="Calibri" w:eastAsia="Calibri" w:hAnsi="Calibri" w:cs="Times New Roman"/>
      </w:rPr>
      <w:t>Inarcassa</w:t>
    </w:r>
    <w:proofErr w:type="spellEnd"/>
    <w:r w:rsidRPr="004761F8">
      <w:rPr>
        <w:rFonts w:ascii="Calibri" w:eastAsia="Calibri" w:hAnsi="Calibri" w:cs="Times New Roman"/>
      </w:rPr>
      <w:t xml:space="preserve"> - Ufficio Comunicazione e Relazioni Esterne </w:t>
    </w:r>
    <w:r w:rsidRPr="004761F8">
      <w:rPr>
        <w:rFonts w:ascii="Calibri" w:eastAsia="Calibri" w:hAnsi="Calibri" w:cs="Times New Roman"/>
      </w:rPr>
      <w:br/>
      <w:t xml:space="preserve">Responsabile: Silvia Pellicciari  </w:t>
    </w:r>
    <w:bookmarkStart w:id="0" w:name="_GoBack"/>
    <w:bookmarkEnd w:id="0"/>
    <w:r w:rsidRPr="004761F8">
      <w:rPr>
        <w:rFonts w:ascii="Calibri" w:eastAsia="Calibri" w:hAnsi="Calibri" w:cs="Times New Roman"/>
      </w:rPr>
      <w:t>- ufficiostampa@inarcassa.it</w:t>
    </w:r>
    <w:r>
      <w:rPr>
        <w:rFonts w:ascii="Calibri" w:eastAsia="Calibri" w:hAnsi="Calibri" w:cs="Times New Roman"/>
      </w:rPr>
      <w:t xml:space="preserve"> 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63" w:rsidRDefault="00D5676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9C" w:rsidRDefault="00B62B9C" w:rsidP="004761F8">
      <w:pPr>
        <w:spacing w:after="0" w:line="240" w:lineRule="auto"/>
      </w:pPr>
      <w:r>
        <w:separator/>
      </w:r>
    </w:p>
  </w:footnote>
  <w:footnote w:type="continuationSeparator" w:id="0">
    <w:p w:rsidR="00B62B9C" w:rsidRDefault="00B62B9C" w:rsidP="004761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63" w:rsidRDefault="00D5676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63" w:rsidRDefault="00D5676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763" w:rsidRDefault="00D5676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D4B"/>
    <w:rsid w:val="00006894"/>
    <w:rsid w:val="001216D7"/>
    <w:rsid w:val="00145576"/>
    <w:rsid w:val="001A7F9C"/>
    <w:rsid w:val="001B76CD"/>
    <w:rsid w:val="0024402C"/>
    <w:rsid w:val="002F4E18"/>
    <w:rsid w:val="0037497A"/>
    <w:rsid w:val="003A3FA0"/>
    <w:rsid w:val="004761F8"/>
    <w:rsid w:val="004E12D9"/>
    <w:rsid w:val="0051655E"/>
    <w:rsid w:val="00684D28"/>
    <w:rsid w:val="006C0D4B"/>
    <w:rsid w:val="006F2FD5"/>
    <w:rsid w:val="00720364"/>
    <w:rsid w:val="007251DC"/>
    <w:rsid w:val="007F1B4D"/>
    <w:rsid w:val="0087471A"/>
    <w:rsid w:val="008F15C7"/>
    <w:rsid w:val="008F74B5"/>
    <w:rsid w:val="00940A8C"/>
    <w:rsid w:val="00947B1B"/>
    <w:rsid w:val="00995EB8"/>
    <w:rsid w:val="009A6B6D"/>
    <w:rsid w:val="00A52924"/>
    <w:rsid w:val="00A871BD"/>
    <w:rsid w:val="00AD3D84"/>
    <w:rsid w:val="00B04466"/>
    <w:rsid w:val="00B46908"/>
    <w:rsid w:val="00B52B0B"/>
    <w:rsid w:val="00B62B9C"/>
    <w:rsid w:val="00BA14D5"/>
    <w:rsid w:val="00BA7784"/>
    <w:rsid w:val="00C7798C"/>
    <w:rsid w:val="00CE3BCB"/>
    <w:rsid w:val="00D56763"/>
    <w:rsid w:val="00D800D9"/>
    <w:rsid w:val="00DA2CB7"/>
    <w:rsid w:val="00DF110B"/>
    <w:rsid w:val="00DF74A1"/>
    <w:rsid w:val="00E114C7"/>
    <w:rsid w:val="00E71FCB"/>
    <w:rsid w:val="00EE1334"/>
    <w:rsid w:val="00EE606E"/>
    <w:rsid w:val="00F21F52"/>
    <w:rsid w:val="00F9163F"/>
    <w:rsid w:val="00FB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E75A1-DC2C-453D-9CDF-E81B88AE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00D9"/>
  </w:style>
  <w:style w:type="paragraph" w:styleId="Titolo2">
    <w:name w:val="heading 2"/>
    <w:basedOn w:val="Normale"/>
    <w:next w:val="Normale"/>
    <w:link w:val="Titolo2Carattere"/>
    <w:qFormat/>
    <w:rsid w:val="003A3FA0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A3FA0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3A3FA0"/>
    <w:pPr>
      <w:spacing w:after="120" w:line="276" w:lineRule="auto"/>
    </w:pPr>
    <w:rPr>
      <w:rFonts w:ascii="Calibri" w:eastAsia="Calibri" w:hAnsi="Calibri" w:cs="Times New Roman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A3FA0"/>
    <w:rPr>
      <w:rFonts w:ascii="Calibri" w:eastAsia="Calibri" w:hAnsi="Calibri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47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1F8"/>
  </w:style>
  <w:style w:type="paragraph" w:styleId="Pidipagina">
    <w:name w:val="footer"/>
    <w:basedOn w:val="Normale"/>
    <w:link w:val="PidipaginaCarattere"/>
    <w:uiPriority w:val="99"/>
    <w:unhideWhenUsed/>
    <w:rsid w:val="004761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1F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AE848-5535-4793-ADA8-A6CE1621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Pellicciari</dc:creator>
  <cp:lastModifiedBy>Alessandra Tolloy</cp:lastModifiedBy>
  <cp:revision>3</cp:revision>
  <cp:lastPrinted>2016-08-01T09:38:00Z</cp:lastPrinted>
  <dcterms:created xsi:type="dcterms:W3CDTF">2016-08-01T13:04:00Z</dcterms:created>
  <dcterms:modified xsi:type="dcterms:W3CDTF">2016-08-01T13:04:00Z</dcterms:modified>
</cp:coreProperties>
</file>